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1" w:rsidRDefault="007808C2" w:rsidP="00AC63BE">
      <w:pPr>
        <w:jc w:val="center"/>
        <w:rPr>
          <w:rFonts w:ascii="Tw Cen MT Condensed" w:hAnsi="Tw Cen MT Condensed"/>
          <w:sz w:val="72"/>
          <w:szCs w:val="72"/>
        </w:rPr>
      </w:pPr>
      <w:r>
        <w:rPr>
          <w:noProof/>
        </w:rPr>
        <w:drawing>
          <wp:inline distT="0" distB="0" distL="0" distR="0">
            <wp:extent cx="4879161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ed-D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9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 w:rsidR="00AC63BE" w:rsidRPr="00AC63BE">
        <w:rPr>
          <w:rFonts w:ascii="Tw Cen MT Condensed" w:hAnsi="Tw Cen MT Condensed"/>
          <w:sz w:val="72"/>
          <w:szCs w:val="72"/>
        </w:rPr>
        <w:t>Protect your identity and the environment!</w:t>
      </w:r>
    </w:p>
    <w:p w:rsidR="00581C55" w:rsidRDefault="00A61A00" w:rsidP="00AC63BE">
      <w:pPr>
        <w:jc w:val="center"/>
        <w:rPr>
          <w:rFonts w:ascii="Tw Cen MT Condensed" w:hAnsi="Tw Cen MT Condensed"/>
          <w:sz w:val="72"/>
          <w:szCs w:val="72"/>
        </w:rPr>
      </w:pPr>
      <w:r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  <w:t>Saturday, July 20</w:t>
      </w:r>
      <w:r w:rsidR="00AC63BE" w:rsidRPr="00581C55"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  <w:t xml:space="preserve">, </w:t>
      </w:r>
      <w:r w:rsidR="00AC63BE" w:rsidRPr="00581C55"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  <w:vertAlign w:val="superscript"/>
        </w:rPr>
        <w:t xml:space="preserve"> </w:t>
      </w:r>
      <w:r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  <w:t>2019</w:t>
      </w:r>
      <w:bookmarkStart w:id="0" w:name="_GoBack"/>
      <w:bookmarkEnd w:id="0"/>
      <w:r w:rsidR="00AC63BE">
        <w:rPr>
          <w:rFonts w:ascii="Tw Cen MT Condensed" w:hAnsi="Tw Cen MT Condensed"/>
          <w:sz w:val="72"/>
          <w:szCs w:val="72"/>
        </w:rPr>
        <w:tab/>
      </w:r>
    </w:p>
    <w:p w:rsidR="00581C55" w:rsidRDefault="00AC63BE" w:rsidP="00581C55">
      <w:pPr>
        <w:jc w:val="center"/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</w:pPr>
      <w:r w:rsidRPr="00AC63BE"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  <w:t>9am – 1p</w:t>
      </w:r>
      <w:r w:rsidR="00581C55"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  <w:t>m</w:t>
      </w:r>
      <w:r w:rsidR="00581C55"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  <w:br/>
        <w:t>Borough of Haledon</w:t>
      </w:r>
    </w:p>
    <w:p w:rsidR="00581C55" w:rsidRDefault="00581C55" w:rsidP="00AC63BE">
      <w:pPr>
        <w:jc w:val="center"/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</w:pPr>
      <w:proofErr w:type="gramStart"/>
      <w:r>
        <w:rPr>
          <w:rFonts w:ascii="Tw Cen MT Condensed" w:hAnsi="Tw Cen MT Condensed"/>
          <w:color w:val="FFFFFF" w:themeColor="background1"/>
          <w:sz w:val="72"/>
          <w:szCs w:val="72"/>
          <w:shd w:val="clear" w:color="auto" w:fill="0070C0"/>
        </w:rPr>
        <w:t>Recycling Center at 510 Belmont Ave.</w:t>
      </w:r>
      <w:proofErr w:type="gramEnd"/>
    </w:p>
    <w:p w:rsidR="00AC63BE" w:rsidRPr="00581C55" w:rsidRDefault="00AC63BE" w:rsidP="00AC63BE">
      <w:pPr>
        <w:spacing w:after="240" w:line="240" w:lineRule="auto"/>
        <w:jc w:val="center"/>
        <w:rPr>
          <w:rFonts w:ascii="Andalus" w:hAnsi="Andalus" w:cs="Andalus"/>
          <w:sz w:val="40"/>
          <w:szCs w:val="40"/>
        </w:rPr>
      </w:pPr>
      <w:r w:rsidRPr="00581C55">
        <w:rPr>
          <w:rFonts w:ascii="Andalus" w:hAnsi="Andalus" w:cs="Andalus"/>
          <w:sz w:val="40"/>
          <w:szCs w:val="40"/>
        </w:rPr>
        <w:t>Shredding Mobile Trucks will provide quick</w:t>
      </w:r>
      <w:proofErr w:type="gramStart"/>
      <w:r w:rsidRPr="00581C55">
        <w:rPr>
          <w:rFonts w:ascii="Andalus" w:hAnsi="Andalus" w:cs="Andalus"/>
          <w:sz w:val="40"/>
          <w:szCs w:val="40"/>
        </w:rPr>
        <w:t>,</w:t>
      </w:r>
      <w:proofErr w:type="gramEnd"/>
      <w:r w:rsidRPr="00581C55">
        <w:rPr>
          <w:rFonts w:ascii="Andalus" w:hAnsi="Andalus" w:cs="Andalus"/>
          <w:sz w:val="40"/>
          <w:szCs w:val="40"/>
        </w:rPr>
        <w:br/>
        <w:t>confidential destruction of your</w:t>
      </w:r>
      <w:r w:rsidRPr="00581C55">
        <w:rPr>
          <w:rFonts w:ascii="Andalus" w:hAnsi="Andalus" w:cs="Andalus"/>
          <w:sz w:val="40"/>
          <w:szCs w:val="40"/>
        </w:rPr>
        <w:br/>
        <w:t xml:space="preserve"> documents while you wait.</w:t>
      </w:r>
    </w:p>
    <w:p w:rsidR="00AC63BE" w:rsidRDefault="00581C55" w:rsidP="00581C55">
      <w:pPr>
        <w:spacing w:after="240" w:line="240" w:lineRule="auto"/>
        <w:ind w:left="720" w:firstLine="180"/>
        <w:rPr>
          <w:rFonts w:ascii="Andalus" w:hAnsi="Andalus" w:cs="Andalus"/>
          <w:sz w:val="36"/>
          <w:szCs w:val="36"/>
        </w:rPr>
      </w:pPr>
      <w:r w:rsidRPr="00581C55">
        <w:rPr>
          <w:rFonts w:ascii="Andalus" w:hAnsi="Andalus" w:cs="Andalus"/>
          <w:color w:val="33CC33"/>
          <w:sz w:val="36"/>
          <w:szCs w:val="36"/>
        </w:rPr>
        <w:t>Allowed:</w:t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 w:rsidRPr="00581C55">
        <w:rPr>
          <w:rFonts w:ascii="Andalus" w:hAnsi="Andalus" w:cs="Andalus"/>
          <w:color w:val="FF0000"/>
          <w:sz w:val="36"/>
          <w:szCs w:val="36"/>
        </w:rPr>
        <w:t>Not Allowed</w:t>
      </w:r>
      <w:proofErr w:type="gramStart"/>
      <w:r w:rsidR="00AC63BE" w:rsidRPr="00581C55">
        <w:rPr>
          <w:rFonts w:ascii="Andalus" w:hAnsi="Andalus" w:cs="Andalus"/>
          <w:color w:val="FF0000"/>
          <w:sz w:val="36"/>
          <w:szCs w:val="36"/>
        </w:rPr>
        <w:t>:</w:t>
      </w:r>
      <w:proofErr w:type="gramEnd"/>
      <w:r w:rsidR="00AC63BE">
        <w:rPr>
          <w:rFonts w:ascii="Andalus" w:hAnsi="Andalus" w:cs="Andalus"/>
          <w:sz w:val="36"/>
          <w:szCs w:val="36"/>
        </w:rPr>
        <w:br/>
      </w:r>
      <w:r w:rsidR="00AC63BE" w:rsidRPr="00AC63BE">
        <w:rPr>
          <w:rFonts w:ascii="Andalus" w:hAnsi="Andalus" w:cs="Andalus"/>
          <w:sz w:val="36"/>
          <w:szCs w:val="36"/>
        </w:rPr>
        <w:t>Cop</w:t>
      </w:r>
      <w:r w:rsidR="00AC63BE">
        <w:rPr>
          <w:rFonts w:ascii="Andalus" w:hAnsi="Andalus" w:cs="Andalus"/>
          <w:sz w:val="36"/>
          <w:szCs w:val="36"/>
        </w:rPr>
        <w:t>y</w:t>
      </w:r>
      <w:r w:rsidR="00AC63BE" w:rsidRPr="00AC63BE">
        <w:rPr>
          <w:rFonts w:ascii="Andalus" w:hAnsi="Andalus" w:cs="Andalus"/>
          <w:sz w:val="36"/>
          <w:szCs w:val="36"/>
        </w:rPr>
        <w:t xml:space="preserve"> Paper, Envelopes, </w:t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  <w:t xml:space="preserve">Food wrappers, carbon </w:t>
      </w:r>
      <w:r w:rsidR="00AC63BE">
        <w:rPr>
          <w:rFonts w:ascii="Andalus" w:hAnsi="Andalus" w:cs="Andalus"/>
          <w:sz w:val="36"/>
          <w:szCs w:val="36"/>
        </w:rPr>
        <w:br/>
      </w:r>
      <w:r w:rsidR="00AC63BE" w:rsidRPr="00AC63BE">
        <w:rPr>
          <w:rFonts w:ascii="Andalus" w:hAnsi="Andalus" w:cs="Andalus"/>
          <w:sz w:val="36"/>
          <w:szCs w:val="36"/>
        </w:rPr>
        <w:t>Ledgers, Medical Records,</w:t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</w:r>
      <w:r w:rsidR="00AC63BE">
        <w:rPr>
          <w:rFonts w:ascii="Andalus" w:hAnsi="Andalus" w:cs="Andalus"/>
          <w:sz w:val="36"/>
          <w:szCs w:val="36"/>
        </w:rPr>
        <w:tab/>
        <w:t xml:space="preserve">paper, plastic materials, </w:t>
      </w:r>
      <w:r w:rsidR="00AC63BE">
        <w:rPr>
          <w:rFonts w:ascii="Andalus" w:hAnsi="Andalus" w:cs="Andalus"/>
          <w:sz w:val="36"/>
          <w:szCs w:val="36"/>
        </w:rPr>
        <w:br/>
      </w:r>
      <w:r w:rsidR="00AC63BE" w:rsidRPr="00AC63BE">
        <w:rPr>
          <w:rFonts w:ascii="Andalus" w:hAnsi="Andalus" w:cs="Andalus"/>
          <w:sz w:val="36"/>
          <w:szCs w:val="36"/>
        </w:rPr>
        <w:t>Tax papers, Bank Statements</w:t>
      </w:r>
      <w:r w:rsidR="00AC63BE">
        <w:rPr>
          <w:rFonts w:ascii="Andalus" w:hAnsi="Andalus" w:cs="Andalus"/>
          <w:sz w:val="48"/>
          <w:szCs w:val="48"/>
        </w:rPr>
        <w:t xml:space="preserve"> </w:t>
      </w:r>
      <w:r w:rsidR="00AC63BE">
        <w:rPr>
          <w:rFonts w:ascii="Andalus" w:hAnsi="Andalus" w:cs="Andalus"/>
          <w:sz w:val="48"/>
          <w:szCs w:val="48"/>
        </w:rPr>
        <w:tab/>
      </w:r>
      <w:r w:rsidR="00AC63BE">
        <w:rPr>
          <w:rFonts w:ascii="Andalus" w:hAnsi="Andalus" w:cs="Andalus"/>
          <w:sz w:val="48"/>
          <w:szCs w:val="48"/>
        </w:rPr>
        <w:tab/>
      </w:r>
      <w:r w:rsidR="00AC63BE">
        <w:rPr>
          <w:rFonts w:ascii="Andalus" w:hAnsi="Andalus" w:cs="Andalus"/>
          <w:sz w:val="48"/>
          <w:szCs w:val="48"/>
        </w:rPr>
        <w:tab/>
      </w:r>
      <w:r w:rsidR="00AC63BE" w:rsidRPr="00AC63BE">
        <w:rPr>
          <w:rFonts w:ascii="Andalus" w:hAnsi="Andalus" w:cs="Andalus"/>
          <w:sz w:val="36"/>
          <w:szCs w:val="36"/>
        </w:rPr>
        <w:t>binders, Metal bindings</w:t>
      </w:r>
    </w:p>
    <w:p w:rsidR="00581C55" w:rsidRPr="00AC63BE" w:rsidRDefault="00581C55" w:rsidP="00581C55">
      <w:pPr>
        <w:spacing w:after="240" w:line="240" w:lineRule="auto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36"/>
          <w:szCs w:val="36"/>
        </w:rPr>
        <w:t>Must be a Haledon resident.</w:t>
      </w:r>
      <w:proofErr w:type="gramEnd"/>
      <w:r>
        <w:rPr>
          <w:rFonts w:ascii="Andalus" w:hAnsi="Andalus" w:cs="Andalus"/>
          <w:sz w:val="36"/>
          <w:szCs w:val="36"/>
        </w:rPr>
        <w:t xml:space="preserve">  Questions? </w:t>
      </w:r>
      <w:proofErr w:type="gramStart"/>
      <w:r>
        <w:rPr>
          <w:rFonts w:ascii="Andalus" w:hAnsi="Andalus" w:cs="Andalus"/>
          <w:sz w:val="36"/>
          <w:szCs w:val="36"/>
        </w:rPr>
        <w:t>call  (</w:t>
      </w:r>
      <w:proofErr w:type="gramEnd"/>
      <w:r>
        <w:rPr>
          <w:rFonts w:ascii="Andalus" w:hAnsi="Andalus" w:cs="Andalus"/>
          <w:sz w:val="36"/>
          <w:szCs w:val="36"/>
        </w:rPr>
        <w:t>973)595-7766 x 104</w:t>
      </w:r>
    </w:p>
    <w:sectPr w:rsidR="00581C55" w:rsidRPr="00AC63BE" w:rsidSect="00581C5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BE" w:rsidRDefault="00AC63BE" w:rsidP="00AC63BE">
      <w:pPr>
        <w:spacing w:after="0" w:line="240" w:lineRule="auto"/>
      </w:pPr>
      <w:r>
        <w:separator/>
      </w:r>
    </w:p>
  </w:endnote>
  <w:endnote w:type="continuationSeparator" w:id="0">
    <w:p w:rsidR="00AC63BE" w:rsidRDefault="00AC63BE" w:rsidP="00AC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BE" w:rsidRDefault="00AC63BE" w:rsidP="00AC63BE">
      <w:pPr>
        <w:spacing w:after="0" w:line="240" w:lineRule="auto"/>
      </w:pPr>
      <w:r>
        <w:separator/>
      </w:r>
    </w:p>
  </w:footnote>
  <w:footnote w:type="continuationSeparator" w:id="0">
    <w:p w:rsidR="00AC63BE" w:rsidRDefault="00AC63BE" w:rsidP="00AC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2"/>
    <w:rsid w:val="00581C55"/>
    <w:rsid w:val="007808C2"/>
    <w:rsid w:val="00902DA1"/>
    <w:rsid w:val="00A61A00"/>
    <w:rsid w:val="00A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BE"/>
  </w:style>
  <w:style w:type="paragraph" w:styleId="Footer">
    <w:name w:val="footer"/>
    <w:basedOn w:val="Normal"/>
    <w:link w:val="FooterChar"/>
    <w:uiPriority w:val="99"/>
    <w:unhideWhenUsed/>
    <w:rsid w:val="00AC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BE"/>
  </w:style>
  <w:style w:type="paragraph" w:styleId="Footer">
    <w:name w:val="footer"/>
    <w:basedOn w:val="Normal"/>
    <w:link w:val="FooterChar"/>
    <w:uiPriority w:val="99"/>
    <w:unhideWhenUsed/>
    <w:rsid w:val="00AC6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AA71-5AB3-46C6-B88D-8D7E4EFB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Nienhouse</dc:creator>
  <cp:lastModifiedBy>Vanessa Nienhouse</cp:lastModifiedBy>
  <cp:revision>2</cp:revision>
  <dcterms:created xsi:type="dcterms:W3CDTF">2019-07-02T17:09:00Z</dcterms:created>
  <dcterms:modified xsi:type="dcterms:W3CDTF">2019-07-02T17:09:00Z</dcterms:modified>
</cp:coreProperties>
</file>